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adjustRightInd w:val="0"/>
        <w:snapToGrid w:val="0"/>
        <w:spacing w:line="360" w:lineRule="auto"/>
        <w:rPr>
          <w:rStyle w:val="8"/>
          <w:rFonts w:asciiTheme="majorEastAsia" w:hAnsiTheme="majorEastAsia" w:eastAsiaTheme="majorEastAsia" w:cstheme="majorEastAsia"/>
          <w:sz w:val="36"/>
          <w:szCs w:val="36"/>
        </w:rPr>
      </w:pPr>
      <w:bookmarkStart w:id="0" w:name="_Toc462132181"/>
    </w:p>
    <w:p>
      <w:pPr>
        <w:widowControl/>
        <w:adjustRightInd w:val="0"/>
        <w:snapToGrid w:val="0"/>
        <w:spacing w:line="360" w:lineRule="auto"/>
        <w:jc w:val="center"/>
        <w:rPr>
          <w:rStyle w:val="8"/>
          <w:rFonts w:asciiTheme="majorEastAsia" w:hAnsiTheme="majorEastAsia" w:eastAsiaTheme="majorEastAsia" w:cstheme="majorEastAsia"/>
          <w:sz w:val="36"/>
          <w:szCs w:val="36"/>
        </w:rPr>
      </w:pPr>
      <w:r>
        <w:rPr>
          <w:rStyle w:val="8"/>
          <w:rFonts w:hint="eastAsia" w:asciiTheme="majorEastAsia" w:hAnsiTheme="majorEastAsia" w:eastAsiaTheme="majorEastAsia" w:cstheme="majorEastAsia"/>
          <w:sz w:val="36"/>
          <w:szCs w:val="36"/>
        </w:rPr>
        <w:t>关于开展202</w:t>
      </w:r>
      <w:r>
        <w:rPr>
          <w:rStyle w:val="8"/>
          <w:rFonts w:hint="eastAsia" w:asciiTheme="majorEastAsia" w:hAnsiTheme="majorEastAsia" w:eastAsiaTheme="majorEastAsia" w:cstheme="majorEastAsia"/>
          <w:sz w:val="36"/>
          <w:szCs w:val="36"/>
          <w:lang w:val="en-US" w:eastAsia="zh-CN"/>
        </w:rPr>
        <w:t>3年上</w:t>
      </w:r>
      <w:r>
        <w:rPr>
          <w:rStyle w:val="8"/>
          <w:rFonts w:hint="eastAsia" w:asciiTheme="majorEastAsia" w:hAnsiTheme="majorEastAsia" w:eastAsiaTheme="majorEastAsia" w:cstheme="majorEastAsia"/>
          <w:sz w:val="36"/>
          <w:szCs w:val="36"/>
        </w:rPr>
        <w:t>半年高校教师资格</w:t>
      </w:r>
      <w:bookmarkEnd w:id="0"/>
      <w:bookmarkStart w:id="1" w:name="_Toc462132086"/>
      <w:bookmarkStart w:id="2" w:name="_Toc462132182"/>
      <w:r>
        <w:rPr>
          <w:rStyle w:val="8"/>
          <w:rFonts w:hint="eastAsia" w:asciiTheme="majorEastAsia" w:hAnsiTheme="majorEastAsia" w:eastAsiaTheme="majorEastAsia" w:cstheme="majorEastAsia"/>
          <w:sz w:val="36"/>
          <w:szCs w:val="36"/>
        </w:rPr>
        <w:t>认定</w:t>
      </w:r>
    </w:p>
    <w:p>
      <w:pPr>
        <w:widowControl/>
        <w:adjustRightInd w:val="0"/>
        <w:snapToGrid w:val="0"/>
        <w:spacing w:line="360" w:lineRule="auto"/>
        <w:jc w:val="center"/>
        <w:rPr>
          <w:rStyle w:val="8"/>
          <w:rFonts w:hint="eastAsia" w:asciiTheme="majorEastAsia" w:hAnsiTheme="majorEastAsia" w:eastAsiaTheme="majorEastAsia" w:cstheme="majorEastAsia"/>
          <w:sz w:val="36"/>
          <w:szCs w:val="36"/>
        </w:rPr>
      </w:pPr>
      <w:r>
        <w:rPr>
          <w:rStyle w:val="8"/>
          <w:rFonts w:hint="eastAsia" w:asciiTheme="majorEastAsia" w:hAnsiTheme="majorEastAsia" w:eastAsiaTheme="majorEastAsia" w:cstheme="majorEastAsia"/>
          <w:sz w:val="36"/>
          <w:szCs w:val="36"/>
        </w:rPr>
        <w:t>教育教学能力测试</w:t>
      </w:r>
      <w:bookmarkEnd w:id="1"/>
      <w:bookmarkEnd w:id="2"/>
      <w:r>
        <w:rPr>
          <w:rStyle w:val="8"/>
          <w:rFonts w:hint="eastAsia" w:asciiTheme="majorEastAsia" w:hAnsiTheme="majorEastAsia" w:eastAsiaTheme="majorEastAsia" w:cstheme="majorEastAsia"/>
          <w:sz w:val="36"/>
          <w:szCs w:val="36"/>
        </w:rPr>
        <w:t>工作的通知</w:t>
      </w:r>
    </w:p>
    <w:p>
      <w:pPr>
        <w:widowControl/>
        <w:adjustRightInd w:val="0"/>
        <w:snapToGrid w:val="0"/>
        <w:spacing w:line="360" w:lineRule="auto"/>
        <w:jc w:val="center"/>
        <w:rPr>
          <w:rStyle w:val="8"/>
          <w:rFonts w:hint="eastAsia" w:asciiTheme="majorEastAsia" w:hAnsiTheme="majorEastAsia" w:eastAsiaTheme="majorEastAsia" w:cstheme="majorEastAsia"/>
          <w:sz w:val="36"/>
          <w:szCs w:val="36"/>
        </w:rPr>
      </w:pPr>
    </w:p>
    <w:p>
      <w:pPr>
        <w:widowControl/>
        <w:spacing w:line="560" w:lineRule="exact"/>
        <w:rPr>
          <w:rFonts w:asciiTheme="majorEastAsia" w:hAnsiTheme="majorEastAsia" w:eastAsiaTheme="majorEastAsia" w:cstheme="majorEastAsia"/>
          <w:spacing w:val="8"/>
          <w:kern w:val="0"/>
          <w:sz w:val="32"/>
          <w:szCs w:val="32"/>
        </w:rPr>
      </w:pPr>
      <w:r>
        <w:rPr>
          <w:rFonts w:hint="eastAsia" w:asciiTheme="majorEastAsia" w:hAnsiTheme="majorEastAsia" w:eastAsiaTheme="majorEastAsia" w:cstheme="majorEastAsia"/>
          <w:spacing w:val="8"/>
          <w:kern w:val="0"/>
          <w:sz w:val="32"/>
          <w:szCs w:val="32"/>
        </w:rPr>
        <w:t>各</w:t>
      </w:r>
      <w:r>
        <w:rPr>
          <w:rFonts w:hint="eastAsia" w:asciiTheme="majorEastAsia" w:hAnsiTheme="majorEastAsia" w:eastAsiaTheme="majorEastAsia" w:cstheme="majorEastAsia"/>
          <w:spacing w:val="8"/>
          <w:kern w:val="0"/>
          <w:sz w:val="32"/>
          <w:szCs w:val="32"/>
          <w:lang w:val="en-US" w:eastAsia="zh-CN"/>
        </w:rPr>
        <w:t>单位</w:t>
      </w:r>
      <w:r>
        <w:rPr>
          <w:rFonts w:hint="eastAsia" w:asciiTheme="majorEastAsia" w:hAnsiTheme="majorEastAsia" w:eastAsiaTheme="majorEastAsia" w:cstheme="majorEastAsia"/>
          <w:spacing w:val="8"/>
          <w:kern w:val="0"/>
          <w:sz w:val="32"/>
          <w:szCs w:val="32"/>
        </w:rPr>
        <w:t>：</w:t>
      </w:r>
    </w:p>
    <w:p>
      <w:pPr>
        <w:widowControl/>
        <w:spacing w:line="560" w:lineRule="exact"/>
        <w:ind w:firstLine="592" w:firstLineChars="200"/>
        <w:rPr>
          <w:rFonts w:asciiTheme="majorEastAsia" w:hAnsiTheme="majorEastAsia" w:eastAsiaTheme="majorEastAsia" w:cstheme="majorEastAsia"/>
          <w:spacing w:val="8"/>
          <w:kern w:val="0"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spacing w:val="8"/>
          <w:kern w:val="0"/>
          <w:sz w:val="28"/>
          <w:szCs w:val="28"/>
        </w:rPr>
        <w:t>依据《省教育厅关于做好202</w:t>
      </w:r>
      <w:r>
        <w:rPr>
          <w:rFonts w:hint="eastAsia" w:asciiTheme="majorEastAsia" w:hAnsiTheme="majorEastAsia" w:eastAsiaTheme="majorEastAsia" w:cstheme="majorEastAsia"/>
          <w:spacing w:val="8"/>
          <w:kern w:val="0"/>
          <w:sz w:val="28"/>
          <w:szCs w:val="28"/>
          <w:lang w:val="en-US" w:eastAsia="zh-CN"/>
        </w:rPr>
        <w:t>3</w:t>
      </w:r>
      <w:r>
        <w:rPr>
          <w:rFonts w:hint="eastAsia" w:asciiTheme="majorEastAsia" w:hAnsiTheme="majorEastAsia" w:eastAsiaTheme="majorEastAsia" w:cstheme="majorEastAsia"/>
          <w:spacing w:val="8"/>
          <w:kern w:val="0"/>
          <w:sz w:val="28"/>
          <w:szCs w:val="28"/>
        </w:rPr>
        <w:t>年高等学校教师资格认定工作的通知》（苏师</w:t>
      </w:r>
      <w:r>
        <w:rPr>
          <w:rFonts w:hint="eastAsia" w:asciiTheme="majorEastAsia" w:hAnsiTheme="majorEastAsia" w:eastAsiaTheme="majorEastAsia" w:cstheme="majorEastAsia"/>
          <w:spacing w:val="8"/>
          <w:kern w:val="0"/>
          <w:sz w:val="28"/>
          <w:szCs w:val="28"/>
          <w:lang w:val="en-US" w:eastAsia="zh-CN"/>
        </w:rPr>
        <w:t>资</w:t>
      </w:r>
      <w:r>
        <w:rPr>
          <w:rFonts w:hint="eastAsia" w:asciiTheme="majorEastAsia" w:hAnsiTheme="majorEastAsia" w:eastAsiaTheme="majorEastAsia" w:cstheme="majorEastAsia"/>
          <w:spacing w:val="8"/>
          <w:kern w:val="0"/>
          <w:sz w:val="28"/>
          <w:szCs w:val="28"/>
        </w:rPr>
        <w:t>〔202</w:t>
      </w:r>
      <w:r>
        <w:rPr>
          <w:rFonts w:hint="eastAsia" w:asciiTheme="majorEastAsia" w:hAnsiTheme="majorEastAsia" w:eastAsiaTheme="majorEastAsia" w:cstheme="majorEastAsia"/>
          <w:spacing w:val="8"/>
          <w:kern w:val="0"/>
          <w:sz w:val="28"/>
          <w:szCs w:val="28"/>
          <w:lang w:val="en-US" w:eastAsia="zh-CN"/>
        </w:rPr>
        <w:t>3</w:t>
      </w:r>
      <w:r>
        <w:rPr>
          <w:rFonts w:hint="eastAsia" w:asciiTheme="majorEastAsia" w:hAnsiTheme="majorEastAsia" w:eastAsiaTheme="majorEastAsia" w:cstheme="majorEastAsia"/>
          <w:spacing w:val="8"/>
          <w:kern w:val="0"/>
          <w:sz w:val="28"/>
          <w:szCs w:val="28"/>
        </w:rPr>
        <w:t>〕</w:t>
      </w:r>
      <w:r>
        <w:rPr>
          <w:rFonts w:hint="eastAsia" w:asciiTheme="majorEastAsia" w:hAnsiTheme="majorEastAsia" w:eastAsiaTheme="majorEastAsia" w:cstheme="majorEastAsia"/>
          <w:spacing w:val="8"/>
          <w:kern w:val="0"/>
          <w:sz w:val="28"/>
          <w:szCs w:val="28"/>
          <w:lang w:val="en-US" w:eastAsia="zh-CN"/>
        </w:rPr>
        <w:t>7</w:t>
      </w:r>
      <w:r>
        <w:rPr>
          <w:rFonts w:hint="eastAsia" w:asciiTheme="majorEastAsia" w:hAnsiTheme="majorEastAsia" w:eastAsiaTheme="majorEastAsia" w:cstheme="majorEastAsia"/>
          <w:spacing w:val="8"/>
          <w:kern w:val="0"/>
          <w:sz w:val="28"/>
          <w:szCs w:val="28"/>
        </w:rPr>
        <w:t>号）和《关于2019年高等学校教师资格认定工作具体要求的通知》（苏师资〔2019〕4号）文件要求，学校拟定开展202</w:t>
      </w:r>
      <w:r>
        <w:rPr>
          <w:rFonts w:hint="eastAsia" w:asciiTheme="majorEastAsia" w:hAnsiTheme="majorEastAsia" w:eastAsiaTheme="majorEastAsia" w:cstheme="majorEastAsia"/>
          <w:spacing w:val="8"/>
          <w:kern w:val="0"/>
          <w:sz w:val="28"/>
          <w:szCs w:val="28"/>
          <w:lang w:val="en-US" w:eastAsia="zh-CN"/>
        </w:rPr>
        <w:t>3年上</w:t>
      </w:r>
      <w:r>
        <w:rPr>
          <w:rFonts w:hint="eastAsia" w:asciiTheme="majorEastAsia" w:hAnsiTheme="majorEastAsia" w:eastAsiaTheme="majorEastAsia" w:cstheme="majorEastAsia"/>
          <w:spacing w:val="8"/>
          <w:kern w:val="0"/>
          <w:sz w:val="28"/>
          <w:szCs w:val="28"/>
        </w:rPr>
        <w:t>半年高校教师资格认定教育教学能力测试工作，现将具体事宜与要求通知如下：</w:t>
      </w:r>
    </w:p>
    <w:p>
      <w:pPr>
        <w:widowControl/>
        <w:spacing w:line="560" w:lineRule="exact"/>
        <w:ind w:firstLine="675" w:firstLineChars="200"/>
        <w:rPr>
          <w:rFonts w:asciiTheme="majorEastAsia" w:hAnsiTheme="majorEastAsia" w:eastAsiaTheme="majorEastAsia" w:cstheme="majorEastAsia"/>
          <w:b/>
          <w:bCs/>
          <w:spacing w:val="8"/>
          <w:kern w:val="0"/>
          <w:sz w:val="32"/>
          <w:szCs w:val="32"/>
        </w:rPr>
      </w:pPr>
      <w:r>
        <w:rPr>
          <w:rFonts w:hint="eastAsia" w:asciiTheme="majorEastAsia" w:hAnsiTheme="majorEastAsia" w:eastAsiaTheme="majorEastAsia" w:cstheme="majorEastAsia"/>
          <w:b/>
          <w:bCs/>
          <w:spacing w:val="8"/>
          <w:kern w:val="0"/>
          <w:sz w:val="32"/>
          <w:szCs w:val="32"/>
        </w:rPr>
        <w:t>一、时间与地点</w:t>
      </w:r>
    </w:p>
    <w:p>
      <w:pPr>
        <w:widowControl/>
        <w:spacing w:line="560" w:lineRule="exact"/>
        <w:ind w:firstLine="592" w:firstLineChars="200"/>
        <w:rPr>
          <w:rFonts w:hint="default" w:asciiTheme="majorEastAsia" w:hAnsiTheme="majorEastAsia" w:eastAsiaTheme="majorEastAsia" w:cstheme="majorEastAsia"/>
          <w:spacing w:val="8"/>
          <w:kern w:val="0"/>
          <w:sz w:val="28"/>
          <w:szCs w:val="28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pacing w:val="8"/>
          <w:kern w:val="0"/>
          <w:sz w:val="28"/>
          <w:szCs w:val="28"/>
          <w:lang w:val="en-US" w:eastAsia="zh-CN"/>
        </w:rPr>
        <w:t>待定，具体请关注工作群通知。</w:t>
      </w:r>
    </w:p>
    <w:p>
      <w:pPr>
        <w:widowControl/>
        <w:spacing w:line="560" w:lineRule="exact"/>
        <w:ind w:firstLine="675" w:firstLineChars="200"/>
        <w:rPr>
          <w:rFonts w:asciiTheme="majorEastAsia" w:hAnsiTheme="majorEastAsia" w:eastAsiaTheme="majorEastAsia" w:cstheme="majorEastAsia"/>
          <w:b/>
          <w:spacing w:val="8"/>
          <w:kern w:val="0"/>
          <w:sz w:val="32"/>
          <w:szCs w:val="32"/>
        </w:rPr>
      </w:pPr>
      <w:r>
        <w:rPr>
          <w:rFonts w:hint="eastAsia" w:asciiTheme="majorEastAsia" w:hAnsiTheme="majorEastAsia" w:eastAsiaTheme="majorEastAsia" w:cstheme="majorEastAsia"/>
          <w:b/>
          <w:spacing w:val="8"/>
          <w:kern w:val="0"/>
          <w:sz w:val="32"/>
          <w:szCs w:val="32"/>
        </w:rPr>
        <w:t>二、测试人员范围</w:t>
      </w:r>
    </w:p>
    <w:p>
      <w:pPr>
        <w:widowControl/>
        <w:spacing w:line="560" w:lineRule="exact"/>
        <w:ind w:firstLine="592" w:firstLineChars="200"/>
        <w:rPr>
          <w:rFonts w:asciiTheme="majorEastAsia" w:hAnsiTheme="majorEastAsia" w:eastAsiaTheme="majorEastAsia" w:cstheme="majorEastAsia"/>
          <w:spacing w:val="8"/>
          <w:kern w:val="0"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spacing w:val="8"/>
          <w:kern w:val="0"/>
          <w:sz w:val="28"/>
          <w:szCs w:val="28"/>
        </w:rPr>
        <w:t>拟申请202</w:t>
      </w:r>
      <w:r>
        <w:rPr>
          <w:rFonts w:hint="eastAsia" w:asciiTheme="majorEastAsia" w:hAnsiTheme="majorEastAsia" w:eastAsiaTheme="majorEastAsia" w:cstheme="majorEastAsia"/>
          <w:spacing w:val="8"/>
          <w:kern w:val="0"/>
          <w:sz w:val="28"/>
          <w:szCs w:val="28"/>
          <w:lang w:val="en-US" w:eastAsia="zh-CN"/>
        </w:rPr>
        <w:t>3</w:t>
      </w:r>
      <w:r>
        <w:rPr>
          <w:rFonts w:hint="eastAsia" w:asciiTheme="majorEastAsia" w:hAnsiTheme="majorEastAsia" w:eastAsiaTheme="majorEastAsia" w:cstheme="majorEastAsia"/>
          <w:spacing w:val="8"/>
          <w:kern w:val="0"/>
          <w:sz w:val="28"/>
          <w:szCs w:val="28"/>
        </w:rPr>
        <w:t>年</w:t>
      </w:r>
      <w:r>
        <w:rPr>
          <w:rFonts w:hint="eastAsia" w:asciiTheme="majorEastAsia" w:hAnsiTheme="majorEastAsia" w:eastAsiaTheme="majorEastAsia" w:cstheme="majorEastAsia"/>
          <w:spacing w:val="8"/>
          <w:kern w:val="0"/>
          <w:sz w:val="28"/>
          <w:szCs w:val="28"/>
          <w:lang w:val="en-US" w:eastAsia="zh-CN"/>
        </w:rPr>
        <w:t>上</w:t>
      </w:r>
      <w:r>
        <w:rPr>
          <w:rFonts w:hint="eastAsia" w:asciiTheme="majorEastAsia" w:hAnsiTheme="majorEastAsia" w:eastAsiaTheme="majorEastAsia" w:cstheme="majorEastAsia"/>
          <w:spacing w:val="8"/>
          <w:kern w:val="0"/>
          <w:sz w:val="28"/>
          <w:szCs w:val="28"/>
        </w:rPr>
        <w:t>半年高校教师资格的专任教师和辅导员。</w:t>
      </w:r>
    </w:p>
    <w:p>
      <w:pPr>
        <w:widowControl/>
        <w:spacing w:line="560" w:lineRule="exact"/>
        <w:ind w:firstLine="675" w:firstLineChars="200"/>
        <w:rPr>
          <w:rFonts w:asciiTheme="majorEastAsia" w:hAnsiTheme="majorEastAsia" w:eastAsiaTheme="majorEastAsia" w:cstheme="majorEastAsia"/>
          <w:spacing w:val="8"/>
          <w:kern w:val="0"/>
          <w:sz w:val="32"/>
          <w:szCs w:val="32"/>
        </w:rPr>
      </w:pPr>
      <w:r>
        <w:rPr>
          <w:rFonts w:hint="eastAsia" w:asciiTheme="majorEastAsia" w:hAnsiTheme="majorEastAsia" w:eastAsiaTheme="majorEastAsia" w:cstheme="majorEastAsia"/>
          <w:b/>
          <w:spacing w:val="8"/>
          <w:kern w:val="0"/>
          <w:sz w:val="32"/>
          <w:szCs w:val="32"/>
        </w:rPr>
        <w:t>三、测试内容</w:t>
      </w:r>
    </w:p>
    <w:p>
      <w:pPr>
        <w:widowControl/>
        <w:spacing w:line="560" w:lineRule="exact"/>
        <w:ind w:firstLine="592" w:firstLineChars="200"/>
        <w:rPr>
          <w:rFonts w:asciiTheme="majorEastAsia" w:hAnsiTheme="majorEastAsia" w:eastAsiaTheme="majorEastAsia" w:cstheme="majorEastAsia"/>
          <w:spacing w:val="8"/>
          <w:kern w:val="0"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spacing w:val="8"/>
          <w:kern w:val="0"/>
          <w:sz w:val="28"/>
          <w:szCs w:val="28"/>
        </w:rPr>
        <w:t>1．专业（学科）理论知识与技能</w:t>
      </w:r>
    </w:p>
    <w:p>
      <w:pPr>
        <w:widowControl/>
        <w:spacing w:line="560" w:lineRule="exact"/>
        <w:ind w:firstLine="592" w:firstLineChars="200"/>
        <w:rPr>
          <w:rFonts w:asciiTheme="majorEastAsia" w:hAnsiTheme="majorEastAsia" w:eastAsiaTheme="majorEastAsia" w:cstheme="majorEastAsia"/>
          <w:spacing w:val="8"/>
          <w:kern w:val="0"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spacing w:val="8"/>
          <w:kern w:val="0"/>
          <w:sz w:val="28"/>
          <w:szCs w:val="28"/>
        </w:rPr>
        <w:t>内容包括专业（学科）理论知识和技能、与本专业（学科）相关联的实践能力、对本专业（学科）教学大纲和教材的理解掌握水平等。</w:t>
      </w:r>
    </w:p>
    <w:p>
      <w:pPr>
        <w:widowControl/>
        <w:spacing w:line="560" w:lineRule="exact"/>
        <w:ind w:firstLine="592" w:firstLineChars="200"/>
        <w:rPr>
          <w:rFonts w:asciiTheme="majorEastAsia" w:hAnsiTheme="majorEastAsia" w:eastAsiaTheme="majorEastAsia" w:cstheme="majorEastAsia"/>
          <w:spacing w:val="8"/>
          <w:kern w:val="0"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spacing w:val="8"/>
          <w:kern w:val="0"/>
          <w:sz w:val="28"/>
          <w:szCs w:val="28"/>
        </w:rPr>
        <w:t>2．教育教学实践能力</w:t>
      </w:r>
    </w:p>
    <w:p>
      <w:pPr>
        <w:widowControl/>
        <w:spacing w:line="560" w:lineRule="exact"/>
        <w:ind w:firstLine="592" w:firstLineChars="200"/>
        <w:rPr>
          <w:rFonts w:asciiTheme="majorEastAsia" w:hAnsiTheme="majorEastAsia" w:eastAsiaTheme="majorEastAsia" w:cstheme="majorEastAsia"/>
          <w:spacing w:val="8"/>
          <w:kern w:val="0"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spacing w:val="8"/>
          <w:kern w:val="0"/>
          <w:sz w:val="28"/>
          <w:szCs w:val="28"/>
        </w:rPr>
        <w:t>内容包括分析教材、确立教学目标、设计教学方案、选择教学方法、运用教学语言、使用现代教育技术、开展教育教学研究能力等。</w:t>
      </w:r>
    </w:p>
    <w:p>
      <w:pPr>
        <w:widowControl/>
        <w:spacing w:line="560" w:lineRule="exact"/>
        <w:ind w:firstLine="592" w:firstLineChars="200"/>
        <w:rPr>
          <w:rFonts w:asciiTheme="majorEastAsia" w:hAnsiTheme="majorEastAsia" w:eastAsiaTheme="majorEastAsia" w:cstheme="majorEastAsia"/>
          <w:spacing w:val="8"/>
          <w:kern w:val="0"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spacing w:val="8"/>
          <w:kern w:val="0"/>
          <w:sz w:val="28"/>
          <w:szCs w:val="28"/>
        </w:rPr>
        <w:t>3．基本教育素质</w:t>
      </w:r>
    </w:p>
    <w:p>
      <w:pPr>
        <w:widowControl/>
        <w:spacing w:line="560" w:lineRule="exact"/>
        <w:ind w:firstLine="592" w:firstLineChars="200"/>
        <w:rPr>
          <w:rFonts w:asciiTheme="majorEastAsia" w:hAnsiTheme="majorEastAsia" w:eastAsiaTheme="majorEastAsia" w:cstheme="majorEastAsia"/>
          <w:spacing w:val="8"/>
          <w:kern w:val="0"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spacing w:val="8"/>
          <w:kern w:val="0"/>
          <w:sz w:val="28"/>
          <w:szCs w:val="28"/>
        </w:rPr>
        <w:t>内容包括仪表举止、口语表达、思维能力、心理素质等。</w:t>
      </w:r>
    </w:p>
    <w:p>
      <w:pPr>
        <w:widowControl/>
        <w:spacing w:line="560" w:lineRule="exact"/>
        <w:ind w:firstLine="675" w:firstLineChars="200"/>
        <w:rPr>
          <w:rFonts w:asciiTheme="majorEastAsia" w:hAnsiTheme="majorEastAsia" w:eastAsiaTheme="majorEastAsia" w:cstheme="majorEastAsia"/>
          <w:spacing w:val="8"/>
          <w:kern w:val="0"/>
          <w:sz w:val="32"/>
          <w:szCs w:val="32"/>
        </w:rPr>
      </w:pPr>
      <w:r>
        <w:rPr>
          <w:rFonts w:hint="eastAsia" w:asciiTheme="majorEastAsia" w:hAnsiTheme="majorEastAsia" w:eastAsiaTheme="majorEastAsia" w:cstheme="majorEastAsia"/>
          <w:b/>
          <w:spacing w:val="8"/>
          <w:kern w:val="0"/>
          <w:sz w:val="32"/>
          <w:szCs w:val="32"/>
        </w:rPr>
        <w:t>四、测试标准与方法</w:t>
      </w:r>
    </w:p>
    <w:p>
      <w:pPr>
        <w:widowControl/>
        <w:spacing w:line="560" w:lineRule="exact"/>
        <w:ind w:firstLine="594" w:firstLineChars="200"/>
        <w:rPr>
          <w:rFonts w:asciiTheme="majorEastAsia" w:hAnsiTheme="majorEastAsia" w:eastAsiaTheme="majorEastAsia" w:cstheme="majorEastAsia"/>
          <w:b/>
          <w:bCs/>
          <w:spacing w:val="8"/>
          <w:kern w:val="0"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b/>
          <w:bCs/>
          <w:spacing w:val="8"/>
          <w:kern w:val="0"/>
          <w:sz w:val="28"/>
          <w:szCs w:val="28"/>
        </w:rPr>
        <w:t>1</w:t>
      </w:r>
      <w:r>
        <w:rPr>
          <w:rFonts w:asciiTheme="majorEastAsia" w:hAnsiTheme="majorEastAsia" w:eastAsiaTheme="majorEastAsia" w:cstheme="majorEastAsia"/>
          <w:b/>
          <w:bCs/>
          <w:spacing w:val="8"/>
          <w:kern w:val="0"/>
          <w:sz w:val="28"/>
          <w:szCs w:val="28"/>
        </w:rPr>
        <w:t>.</w:t>
      </w:r>
      <w:r>
        <w:rPr>
          <w:rFonts w:hint="eastAsia" w:asciiTheme="majorEastAsia" w:hAnsiTheme="majorEastAsia" w:eastAsiaTheme="majorEastAsia" w:cstheme="majorEastAsia"/>
          <w:b/>
          <w:bCs/>
          <w:spacing w:val="8"/>
          <w:kern w:val="0"/>
          <w:sz w:val="28"/>
          <w:szCs w:val="28"/>
        </w:rPr>
        <w:t>测试标准</w:t>
      </w:r>
    </w:p>
    <w:p>
      <w:pPr>
        <w:widowControl/>
        <w:spacing w:line="560" w:lineRule="exact"/>
        <w:ind w:firstLine="592" w:firstLineChars="200"/>
        <w:rPr>
          <w:rFonts w:asciiTheme="majorEastAsia" w:hAnsiTheme="majorEastAsia" w:eastAsiaTheme="majorEastAsia" w:cstheme="majorEastAsia"/>
          <w:spacing w:val="8"/>
          <w:kern w:val="0"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spacing w:val="8"/>
          <w:kern w:val="0"/>
          <w:sz w:val="28"/>
          <w:szCs w:val="28"/>
        </w:rPr>
        <w:t>申请教师应具备现代教育理念，掌握必备的教育科学基础理论，具有较扎实的专业知识和基本的专业教学能力，具有良好的教学基本功和相关的教育素养，能从事本专业（学科）教育教学工作。专业评议组按照测试标准评价表（见附件</w:t>
      </w:r>
      <w:r>
        <w:rPr>
          <w:rFonts w:hint="eastAsia" w:asciiTheme="majorEastAsia" w:hAnsiTheme="majorEastAsia" w:eastAsiaTheme="majorEastAsia" w:cstheme="majorEastAsia"/>
          <w:spacing w:val="8"/>
          <w:kern w:val="0"/>
          <w:sz w:val="28"/>
          <w:szCs w:val="28"/>
          <w:lang w:val="en-US" w:eastAsia="zh-CN"/>
        </w:rPr>
        <w:t>2</w:t>
      </w:r>
      <w:r>
        <w:rPr>
          <w:rFonts w:hint="eastAsia" w:asciiTheme="majorEastAsia" w:hAnsiTheme="majorEastAsia" w:eastAsiaTheme="majorEastAsia" w:cstheme="majorEastAsia"/>
          <w:spacing w:val="8"/>
          <w:kern w:val="0"/>
          <w:sz w:val="28"/>
          <w:szCs w:val="28"/>
        </w:rPr>
        <w:t>），对申请教师进行评价。</w:t>
      </w:r>
    </w:p>
    <w:p>
      <w:pPr>
        <w:widowControl/>
        <w:spacing w:line="560" w:lineRule="exact"/>
        <w:ind w:firstLine="594" w:firstLineChars="200"/>
        <w:rPr>
          <w:rFonts w:asciiTheme="majorEastAsia" w:hAnsiTheme="majorEastAsia" w:eastAsiaTheme="majorEastAsia" w:cstheme="majorEastAsia"/>
          <w:b/>
          <w:bCs/>
          <w:spacing w:val="8"/>
          <w:kern w:val="0"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b/>
          <w:bCs/>
          <w:spacing w:val="8"/>
          <w:kern w:val="0"/>
          <w:sz w:val="28"/>
          <w:szCs w:val="28"/>
        </w:rPr>
        <w:t>2</w:t>
      </w:r>
      <w:r>
        <w:rPr>
          <w:rFonts w:asciiTheme="majorEastAsia" w:hAnsiTheme="majorEastAsia" w:eastAsiaTheme="majorEastAsia" w:cstheme="majorEastAsia"/>
          <w:b/>
          <w:bCs/>
          <w:spacing w:val="8"/>
          <w:kern w:val="0"/>
          <w:sz w:val="28"/>
          <w:szCs w:val="28"/>
        </w:rPr>
        <w:t>.</w:t>
      </w:r>
      <w:r>
        <w:rPr>
          <w:rFonts w:hint="eastAsia" w:asciiTheme="majorEastAsia" w:hAnsiTheme="majorEastAsia" w:eastAsiaTheme="majorEastAsia" w:cstheme="majorEastAsia"/>
          <w:b/>
          <w:bCs/>
          <w:spacing w:val="8"/>
          <w:kern w:val="0"/>
          <w:sz w:val="28"/>
          <w:szCs w:val="28"/>
        </w:rPr>
        <w:t>测试方法</w:t>
      </w:r>
    </w:p>
    <w:p>
      <w:pPr>
        <w:widowControl/>
        <w:spacing w:line="560" w:lineRule="exact"/>
        <w:ind w:firstLine="592" w:firstLineChars="200"/>
        <w:rPr>
          <w:rFonts w:asciiTheme="majorEastAsia" w:hAnsiTheme="majorEastAsia" w:eastAsiaTheme="majorEastAsia" w:cstheme="majorEastAsia"/>
          <w:spacing w:val="8"/>
          <w:kern w:val="0"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spacing w:val="8"/>
          <w:kern w:val="0"/>
          <w:sz w:val="28"/>
          <w:szCs w:val="28"/>
        </w:rPr>
        <w:t>测试以试讲、面试2种形式进行</w:t>
      </w:r>
    </w:p>
    <w:p>
      <w:pPr>
        <w:widowControl/>
        <w:spacing w:line="560" w:lineRule="exact"/>
        <w:ind w:firstLine="672" w:firstLineChars="200"/>
        <w:rPr>
          <w:rFonts w:asciiTheme="majorEastAsia" w:hAnsiTheme="majorEastAsia" w:eastAsiaTheme="majorEastAsia" w:cstheme="majorEastAsia"/>
          <w:spacing w:val="8"/>
          <w:kern w:val="0"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spacing w:val="8"/>
          <w:kern w:val="0"/>
          <w:sz w:val="32"/>
          <w:szCs w:val="32"/>
        </w:rPr>
        <w:t>（</w:t>
      </w:r>
      <w:r>
        <w:rPr>
          <w:rFonts w:asciiTheme="majorEastAsia" w:hAnsiTheme="majorEastAsia" w:eastAsiaTheme="majorEastAsia" w:cstheme="majorEastAsia"/>
          <w:spacing w:val="8"/>
          <w:kern w:val="0"/>
          <w:sz w:val="32"/>
          <w:szCs w:val="32"/>
        </w:rPr>
        <w:t>1</w:t>
      </w:r>
      <w:r>
        <w:rPr>
          <w:rFonts w:hint="eastAsia" w:asciiTheme="majorEastAsia" w:hAnsiTheme="majorEastAsia" w:eastAsiaTheme="majorEastAsia" w:cstheme="majorEastAsia"/>
          <w:spacing w:val="8"/>
          <w:kern w:val="0"/>
          <w:sz w:val="32"/>
          <w:szCs w:val="32"/>
        </w:rPr>
        <w:t>）</w:t>
      </w:r>
      <w:r>
        <w:rPr>
          <w:rFonts w:hint="eastAsia" w:asciiTheme="majorEastAsia" w:hAnsiTheme="majorEastAsia" w:eastAsiaTheme="majorEastAsia" w:cstheme="majorEastAsia"/>
          <w:b/>
          <w:bCs/>
          <w:spacing w:val="8"/>
          <w:kern w:val="0"/>
          <w:sz w:val="32"/>
          <w:szCs w:val="32"/>
        </w:rPr>
        <w:t>试讲</w:t>
      </w:r>
      <w:r>
        <w:rPr>
          <w:rFonts w:hint="eastAsia" w:asciiTheme="majorEastAsia" w:hAnsiTheme="majorEastAsia" w:eastAsiaTheme="majorEastAsia" w:cstheme="majorEastAsia"/>
          <w:spacing w:val="8"/>
          <w:kern w:val="0"/>
          <w:sz w:val="32"/>
          <w:szCs w:val="32"/>
        </w:rPr>
        <w:t>：</w:t>
      </w:r>
      <w:r>
        <w:rPr>
          <w:rFonts w:hint="eastAsia" w:asciiTheme="majorEastAsia" w:hAnsiTheme="majorEastAsia" w:eastAsiaTheme="majorEastAsia" w:cstheme="majorEastAsia"/>
          <w:spacing w:val="8"/>
          <w:kern w:val="0"/>
          <w:sz w:val="28"/>
          <w:szCs w:val="28"/>
        </w:rPr>
        <w:t>要求PPT和板书相结合</w:t>
      </w:r>
      <w:r>
        <w:rPr>
          <w:rFonts w:hint="eastAsia" w:asciiTheme="majorEastAsia" w:hAnsiTheme="majorEastAsia" w:eastAsiaTheme="majorEastAsia" w:cstheme="majorEastAsia"/>
          <w:b/>
          <w:bCs/>
          <w:spacing w:val="8"/>
          <w:kern w:val="0"/>
          <w:sz w:val="28"/>
          <w:szCs w:val="28"/>
        </w:rPr>
        <w:t>，时间不少于20分钟</w:t>
      </w:r>
      <w:r>
        <w:rPr>
          <w:rFonts w:hint="eastAsia" w:asciiTheme="majorEastAsia" w:hAnsiTheme="majorEastAsia" w:eastAsiaTheme="majorEastAsia" w:cstheme="majorEastAsia"/>
          <w:spacing w:val="8"/>
          <w:kern w:val="0"/>
          <w:sz w:val="28"/>
          <w:szCs w:val="28"/>
        </w:rPr>
        <w:t>。试讲内容为本人承担的主要课程且与申报学科相一致，章节自选。试讲结束后，须提交纸质教案1份备查。专业评议组根据试讲测试标准进行评价。</w:t>
      </w:r>
    </w:p>
    <w:p>
      <w:pPr>
        <w:widowControl/>
        <w:spacing w:line="560" w:lineRule="exact"/>
        <w:ind w:firstLine="672" w:firstLineChars="200"/>
        <w:rPr>
          <w:rFonts w:asciiTheme="majorEastAsia" w:hAnsiTheme="majorEastAsia" w:eastAsiaTheme="majorEastAsia" w:cstheme="majorEastAsia"/>
          <w:spacing w:val="8"/>
          <w:kern w:val="0"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spacing w:val="8"/>
          <w:kern w:val="0"/>
          <w:sz w:val="32"/>
          <w:szCs w:val="32"/>
        </w:rPr>
        <w:t>（2）</w:t>
      </w:r>
      <w:r>
        <w:rPr>
          <w:rFonts w:hint="eastAsia" w:asciiTheme="majorEastAsia" w:hAnsiTheme="majorEastAsia" w:eastAsiaTheme="majorEastAsia" w:cstheme="majorEastAsia"/>
          <w:b/>
          <w:bCs/>
          <w:spacing w:val="8"/>
          <w:kern w:val="0"/>
          <w:sz w:val="32"/>
          <w:szCs w:val="32"/>
        </w:rPr>
        <w:t>面试：</w:t>
      </w:r>
      <w:r>
        <w:rPr>
          <w:rFonts w:hint="eastAsia" w:asciiTheme="majorEastAsia" w:hAnsiTheme="majorEastAsia" w:eastAsiaTheme="majorEastAsia" w:cstheme="majorEastAsia"/>
          <w:spacing w:val="8"/>
          <w:kern w:val="0"/>
          <w:sz w:val="28"/>
          <w:szCs w:val="28"/>
        </w:rPr>
        <w:t>主要采用问答形式，</w:t>
      </w:r>
      <w:r>
        <w:rPr>
          <w:rFonts w:hint="eastAsia" w:asciiTheme="majorEastAsia" w:hAnsiTheme="majorEastAsia" w:eastAsiaTheme="majorEastAsia" w:cstheme="majorEastAsia"/>
          <w:b/>
          <w:bCs/>
          <w:spacing w:val="8"/>
          <w:kern w:val="0"/>
          <w:sz w:val="28"/>
          <w:szCs w:val="28"/>
        </w:rPr>
        <w:t>时间不少于10分钟。</w:t>
      </w:r>
      <w:r>
        <w:rPr>
          <w:rFonts w:hint="eastAsia" w:asciiTheme="majorEastAsia" w:hAnsiTheme="majorEastAsia" w:eastAsiaTheme="majorEastAsia" w:cstheme="majorEastAsia"/>
          <w:spacing w:val="8"/>
          <w:kern w:val="0"/>
          <w:sz w:val="28"/>
          <w:szCs w:val="28"/>
        </w:rPr>
        <w:t>围绕试讲、相关专业理论知识与技能、教育教学改革发展动态等方面内容。专业评议组根据面试的测试标准进行评价。申请音乐、舞蹈、体育、美术、影视表演、播音等特殊专业的教师，还需进行专业知识与技能测试。</w:t>
      </w:r>
    </w:p>
    <w:p>
      <w:pPr>
        <w:widowControl/>
        <w:spacing w:line="560" w:lineRule="exact"/>
        <w:ind w:firstLine="675" w:firstLineChars="200"/>
        <w:rPr>
          <w:rFonts w:hint="eastAsia" w:asciiTheme="majorEastAsia" w:hAnsiTheme="majorEastAsia" w:eastAsiaTheme="majorEastAsia" w:cstheme="majorEastAsia"/>
          <w:b/>
          <w:bCs/>
          <w:spacing w:val="8"/>
          <w:kern w:val="0"/>
          <w:sz w:val="32"/>
          <w:szCs w:val="32"/>
        </w:rPr>
      </w:pPr>
      <w:r>
        <w:rPr>
          <w:rFonts w:hint="eastAsia" w:asciiTheme="majorEastAsia" w:hAnsiTheme="majorEastAsia" w:eastAsiaTheme="majorEastAsia" w:cstheme="majorEastAsia"/>
          <w:b/>
          <w:bCs/>
          <w:spacing w:val="8"/>
          <w:kern w:val="0"/>
          <w:sz w:val="32"/>
          <w:szCs w:val="32"/>
        </w:rPr>
        <w:t>五、成绩评定</w:t>
      </w:r>
    </w:p>
    <w:p>
      <w:pPr>
        <w:widowControl/>
        <w:spacing w:line="560" w:lineRule="exact"/>
        <w:ind w:firstLine="594" w:firstLineChars="200"/>
        <w:rPr>
          <w:rFonts w:asciiTheme="majorEastAsia" w:hAnsiTheme="majorEastAsia" w:eastAsiaTheme="majorEastAsia" w:cstheme="majorEastAsia"/>
          <w:b/>
          <w:bCs/>
          <w:spacing w:val="8"/>
          <w:kern w:val="0"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b/>
          <w:bCs/>
          <w:spacing w:val="8"/>
          <w:kern w:val="0"/>
          <w:sz w:val="28"/>
          <w:szCs w:val="28"/>
        </w:rPr>
        <w:t>1</w:t>
      </w:r>
      <w:r>
        <w:rPr>
          <w:rFonts w:asciiTheme="majorEastAsia" w:hAnsiTheme="majorEastAsia" w:eastAsiaTheme="majorEastAsia" w:cstheme="majorEastAsia"/>
          <w:b/>
          <w:bCs/>
          <w:spacing w:val="8"/>
          <w:kern w:val="0"/>
          <w:sz w:val="28"/>
          <w:szCs w:val="28"/>
        </w:rPr>
        <w:t>.</w:t>
      </w:r>
      <w:r>
        <w:rPr>
          <w:rFonts w:hint="eastAsia" w:asciiTheme="majorEastAsia" w:hAnsiTheme="majorEastAsia" w:eastAsiaTheme="majorEastAsia" w:cstheme="majorEastAsia"/>
          <w:b/>
          <w:bCs/>
          <w:spacing w:val="8"/>
          <w:kern w:val="0"/>
          <w:sz w:val="28"/>
          <w:szCs w:val="28"/>
        </w:rPr>
        <w:t>成绩等次</w:t>
      </w:r>
    </w:p>
    <w:p>
      <w:pPr>
        <w:widowControl/>
        <w:spacing w:line="560" w:lineRule="exact"/>
        <w:ind w:firstLine="592" w:firstLineChars="200"/>
        <w:rPr>
          <w:rFonts w:asciiTheme="majorEastAsia" w:hAnsiTheme="majorEastAsia" w:eastAsiaTheme="majorEastAsia" w:cstheme="majorEastAsia"/>
          <w:spacing w:val="8"/>
          <w:kern w:val="0"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spacing w:val="8"/>
          <w:kern w:val="0"/>
          <w:sz w:val="28"/>
          <w:szCs w:val="28"/>
        </w:rPr>
        <w:t>试讲、面试成绩满分均为100分。测试结果分合格、不合格两个等次，60分-100分为合格，60分以下为不合格。</w:t>
      </w:r>
    </w:p>
    <w:p>
      <w:pPr>
        <w:widowControl/>
        <w:spacing w:line="560" w:lineRule="exact"/>
        <w:ind w:firstLine="594" w:firstLineChars="200"/>
        <w:rPr>
          <w:rFonts w:hint="eastAsia" w:asciiTheme="majorEastAsia" w:hAnsiTheme="majorEastAsia" w:eastAsiaTheme="majorEastAsia" w:cstheme="majorEastAsia"/>
          <w:b/>
          <w:bCs/>
          <w:spacing w:val="8"/>
          <w:kern w:val="0"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b/>
          <w:bCs/>
          <w:spacing w:val="8"/>
          <w:kern w:val="0"/>
          <w:sz w:val="28"/>
          <w:szCs w:val="28"/>
        </w:rPr>
        <w:t>2</w:t>
      </w:r>
      <w:r>
        <w:rPr>
          <w:rFonts w:asciiTheme="majorEastAsia" w:hAnsiTheme="majorEastAsia" w:eastAsiaTheme="majorEastAsia" w:cstheme="majorEastAsia"/>
          <w:b/>
          <w:bCs/>
          <w:spacing w:val="8"/>
          <w:kern w:val="0"/>
          <w:sz w:val="28"/>
          <w:szCs w:val="28"/>
        </w:rPr>
        <w:t>.</w:t>
      </w:r>
      <w:r>
        <w:rPr>
          <w:rFonts w:hint="eastAsia" w:asciiTheme="majorEastAsia" w:hAnsiTheme="majorEastAsia" w:eastAsiaTheme="majorEastAsia" w:cstheme="majorEastAsia"/>
          <w:b/>
          <w:bCs/>
          <w:spacing w:val="8"/>
          <w:kern w:val="0"/>
          <w:sz w:val="28"/>
          <w:szCs w:val="28"/>
        </w:rPr>
        <w:t>出现以下情况成绩评定为不合格</w:t>
      </w:r>
    </w:p>
    <w:p>
      <w:pPr>
        <w:widowControl/>
        <w:spacing w:line="560" w:lineRule="exact"/>
        <w:ind w:firstLine="592" w:firstLineChars="200"/>
        <w:rPr>
          <w:rFonts w:asciiTheme="majorEastAsia" w:hAnsiTheme="majorEastAsia" w:eastAsiaTheme="majorEastAsia" w:cstheme="majorEastAsia"/>
          <w:spacing w:val="8"/>
          <w:kern w:val="0"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spacing w:val="8"/>
          <w:kern w:val="0"/>
          <w:sz w:val="28"/>
          <w:szCs w:val="28"/>
        </w:rPr>
        <w:t>（1）试讲、面试过程中教师出现态度不端正、试讲不满二十分钟等用时过短情况。</w:t>
      </w:r>
    </w:p>
    <w:p>
      <w:pPr>
        <w:widowControl/>
        <w:spacing w:line="560" w:lineRule="exact"/>
        <w:ind w:firstLine="592" w:firstLineChars="200"/>
        <w:rPr>
          <w:rFonts w:asciiTheme="majorEastAsia" w:hAnsiTheme="majorEastAsia" w:eastAsiaTheme="majorEastAsia" w:cstheme="majorEastAsia"/>
          <w:spacing w:val="8"/>
          <w:kern w:val="0"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spacing w:val="8"/>
          <w:kern w:val="0"/>
          <w:sz w:val="28"/>
          <w:szCs w:val="28"/>
        </w:rPr>
        <w:t>（2）面试答辩思路不清晰、或答非所问、或用时过短等情况。</w:t>
      </w:r>
    </w:p>
    <w:p>
      <w:pPr>
        <w:widowControl/>
        <w:spacing w:line="560" w:lineRule="exact"/>
        <w:ind w:firstLine="592" w:firstLineChars="200"/>
        <w:rPr>
          <w:rFonts w:asciiTheme="majorEastAsia" w:hAnsiTheme="majorEastAsia" w:eastAsiaTheme="majorEastAsia" w:cstheme="majorEastAsia"/>
          <w:spacing w:val="8"/>
          <w:kern w:val="0"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spacing w:val="8"/>
          <w:kern w:val="0"/>
          <w:sz w:val="28"/>
          <w:szCs w:val="28"/>
        </w:rPr>
        <w:t>（3）课件制作随意向强，缺失不完整等情况。</w:t>
      </w:r>
    </w:p>
    <w:p>
      <w:pPr>
        <w:widowControl/>
        <w:spacing w:line="560" w:lineRule="exact"/>
        <w:ind w:firstLine="592" w:firstLineChars="200"/>
        <w:rPr>
          <w:rFonts w:asciiTheme="majorEastAsia" w:hAnsiTheme="majorEastAsia" w:eastAsiaTheme="majorEastAsia" w:cstheme="majorEastAsia"/>
          <w:spacing w:val="8"/>
          <w:kern w:val="0"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spacing w:val="8"/>
          <w:kern w:val="0"/>
          <w:sz w:val="28"/>
          <w:szCs w:val="28"/>
        </w:rPr>
        <w:t>专业评议组经讨论后可直接判定试讲、面试成绩不合格。</w:t>
      </w:r>
    </w:p>
    <w:p>
      <w:pPr>
        <w:widowControl/>
        <w:spacing w:line="560" w:lineRule="exact"/>
        <w:ind w:firstLine="594" w:firstLineChars="200"/>
        <w:rPr>
          <w:rFonts w:asciiTheme="majorEastAsia" w:hAnsiTheme="majorEastAsia" w:eastAsiaTheme="majorEastAsia" w:cstheme="majorEastAsia"/>
          <w:b/>
          <w:bCs/>
          <w:spacing w:val="8"/>
          <w:kern w:val="0"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b/>
          <w:bCs/>
          <w:spacing w:val="8"/>
          <w:kern w:val="0"/>
          <w:sz w:val="28"/>
          <w:szCs w:val="28"/>
        </w:rPr>
        <w:t>3</w:t>
      </w:r>
      <w:r>
        <w:rPr>
          <w:rFonts w:asciiTheme="majorEastAsia" w:hAnsiTheme="majorEastAsia" w:eastAsiaTheme="majorEastAsia" w:cstheme="majorEastAsia"/>
          <w:b/>
          <w:bCs/>
          <w:spacing w:val="8"/>
          <w:kern w:val="0"/>
          <w:sz w:val="28"/>
          <w:szCs w:val="28"/>
        </w:rPr>
        <w:t>.</w:t>
      </w:r>
      <w:r>
        <w:rPr>
          <w:rFonts w:hint="eastAsia" w:asciiTheme="majorEastAsia" w:hAnsiTheme="majorEastAsia" w:eastAsiaTheme="majorEastAsia" w:cstheme="majorEastAsia"/>
          <w:b/>
          <w:bCs/>
          <w:spacing w:val="8"/>
          <w:kern w:val="0"/>
          <w:sz w:val="28"/>
          <w:szCs w:val="28"/>
        </w:rPr>
        <w:t>一票否决制</w:t>
      </w:r>
    </w:p>
    <w:p>
      <w:pPr>
        <w:widowControl/>
        <w:spacing w:line="560" w:lineRule="exact"/>
        <w:ind w:firstLine="592" w:firstLineChars="200"/>
        <w:rPr>
          <w:rFonts w:asciiTheme="majorEastAsia" w:hAnsiTheme="majorEastAsia" w:eastAsiaTheme="majorEastAsia" w:cstheme="majorEastAsia"/>
          <w:spacing w:val="8"/>
          <w:kern w:val="0"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spacing w:val="8"/>
          <w:kern w:val="0"/>
          <w:sz w:val="28"/>
          <w:szCs w:val="28"/>
        </w:rPr>
        <w:t>试讲内容、课件或答辩有不当言论等情况一票否决。</w:t>
      </w:r>
    </w:p>
    <w:p>
      <w:pPr>
        <w:widowControl/>
        <w:spacing w:line="560" w:lineRule="exact"/>
        <w:ind w:firstLine="675" w:firstLineChars="200"/>
        <w:rPr>
          <w:rFonts w:asciiTheme="majorEastAsia" w:hAnsiTheme="majorEastAsia" w:eastAsiaTheme="majorEastAsia" w:cstheme="majorEastAsia"/>
          <w:b/>
          <w:bCs/>
          <w:spacing w:val="8"/>
          <w:kern w:val="0"/>
          <w:sz w:val="32"/>
          <w:szCs w:val="32"/>
        </w:rPr>
      </w:pPr>
      <w:r>
        <w:rPr>
          <w:rFonts w:hint="eastAsia" w:asciiTheme="majorEastAsia" w:hAnsiTheme="majorEastAsia" w:eastAsiaTheme="majorEastAsia" w:cstheme="majorEastAsia"/>
          <w:b/>
          <w:bCs/>
          <w:spacing w:val="8"/>
          <w:kern w:val="0"/>
          <w:sz w:val="32"/>
          <w:szCs w:val="32"/>
        </w:rPr>
        <w:t>六、相关要求</w:t>
      </w:r>
    </w:p>
    <w:p>
      <w:pPr>
        <w:widowControl/>
        <w:spacing w:line="560" w:lineRule="exact"/>
        <w:ind w:firstLine="592" w:firstLineChars="200"/>
        <w:rPr>
          <w:rFonts w:asciiTheme="majorEastAsia" w:hAnsiTheme="majorEastAsia" w:eastAsiaTheme="majorEastAsia" w:cstheme="majorEastAsia"/>
          <w:spacing w:val="8"/>
          <w:kern w:val="0"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spacing w:val="8"/>
          <w:kern w:val="0"/>
          <w:sz w:val="28"/>
          <w:szCs w:val="28"/>
        </w:rPr>
        <w:t>1</w:t>
      </w:r>
      <w:r>
        <w:rPr>
          <w:rFonts w:asciiTheme="majorEastAsia" w:hAnsiTheme="majorEastAsia" w:eastAsiaTheme="majorEastAsia" w:cstheme="majorEastAsia"/>
          <w:spacing w:val="8"/>
          <w:kern w:val="0"/>
          <w:sz w:val="28"/>
          <w:szCs w:val="28"/>
        </w:rPr>
        <w:t>.</w:t>
      </w:r>
      <w:r>
        <w:rPr>
          <w:rFonts w:hint="eastAsia" w:asciiTheme="majorEastAsia" w:hAnsiTheme="majorEastAsia" w:eastAsiaTheme="majorEastAsia" w:cstheme="majorEastAsia"/>
          <w:spacing w:val="8"/>
          <w:kern w:val="0"/>
          <w:sz w:val="28"/>
          <w:szCs w:val="28"/>
        </w:rPr>
        <w:t>请申请教师高度重视教育教学能力测试工作，认真准备且按要求提前制作好试讲PPT，自备纸质讲稿和教案，于</w:t>
      </w:r>
      <w:r>
        <w:rPr>
          <w:rFonts w:hint="eastAsia" w:asciiTheme="majorEastAsia" w:hAnsiTheme="majorEastAsia" w:eastAsiaTheme="majorEastAsia" w:cstheme="majorEastAsia"/>
          <w:b/>
          <w:bCs/>
          <w:spacing w:val="8"/>
          <w:kern w:val="0"/>
          <w:sz w:val="28"/>
          <w:szCs w:val="28"/>
          <w:lang w:val="en-US" w:eastAsia="zh-CN"/>
        </w:rPr>
        <w:t>5</w:t>
      </w:r>
      <w:r>
        <w:rPr>
          <w:rFonts w:hint="eastAsia" w:asciiTheme="majorEastAsia" w:hAnsiTheme="majorEastAsia" w:eastAsiaTheme="majorEastAsia" w:cstheme="majorEastAsia"/>
          <w:b/>
          <w:bCs/>
          <w:spacing w:val="8"/>
          <w:kern w:val="0"/>
          <w:sz w:val="28"/>
          <w:szCs w:val="28"/>
        </w:rPr>
        <w:t>月</w:t>
      </w:r>
      <w:r>
        <w:rPr>
          <w:rFonts w:hint="eastAsia" w:asciiTheme="majorEastAsia" w:hAnsiTheme="majorEastAsia" w:eastAsiaTheme="majorEastAsia" w:cstheme="majorEastAsia"/>
          <w:b/>
          <w:bCs/>
          <w:spacing w:val="8"/>
          <w:kern w:val="0"/>
          <w:sz w:val="28"/>
          <w:szCs w:val="28"/>
          <w:lang w:val="en-US" w:eastAsia="zh-CN"/>
        </w:rPr>
        <w:t>11</w:t>
      </w:r>
      <w:r>
        <w:rPr>
          <w:rFonts w:hint="eastAsia" w:asciiTheme="majorEastAsia" w:hAnsiTheme="majorEastAsia" w:eastAsiaTheme="majorEastAsia" w:cstheme="majorEastAsia"/>
          <w:b/>
          <w:bCs/>
          <w:spacing w:val="8"/>
          <w:kern w:val="0"/>
          <w:sz w:val="28"/>
          <w:szCs w:val="28"/>
        </w:rPr>
        <w:t>日前</w:t>
      </w:r>
      <w:r>
        <w:rPr>
          <w:rFonts w:hint="eastAsia" w:asciiTheme="majorEastAsia" w:hAnsiTheme="majorEastAsia" w:eastAsiaTheme="majorEastAsia" w:cstheme="majorEastAsia"/>
          <w:spacing w:val="8"/>
          <w:kern w:val="0"/>
          <w:sz w:val="28"/>
          <w:szCs w:val="28"/>
        </w:rPr>
        <w:t>将</w:t>
      </w:r>
      <w:r>
        <w:rPr>
          <w:rFonts w:hint="eastAsia" w:asciiTheme="majorEastAsia" w:hAnsiTheme="majorEastAsia" w:eastAsiaTheme="majorEastAsia" w:cstheme="majorEastAsia"/>
          <w:spacing w:val="8"/>
          <w:kern w:val="0"/>
          <w:sz w:val="28"/>
          <w:szCs w:val="28"/>
          <w:lang w:val="en-US" w:eastAsia="zh-CN"/>
        </w:rPr>
        <w:t>试讲</w:t>
      </w:r>
      <w:r>
        <w:rPr>
          <w:rFonts w:hint="eastAsia" w:asciiTheme="majorEastAsia" w:hAnsiTheme="majorEastAsia" w:eastAsiaTheme="majorEastAsia" w:cstheme="majorEastAsia"/>
          <w:spacing w:val="8"/>
          <w:kern w:val="0"/>
          <w:sz w:val="28"/>
          <w:szCs w:val="28"/>
        </w:rPr>
        <w:t>PPT发送至联系人</w:t>
      </w:r>
      <w:r>
        <w:rPr>
          <w:rFonts w:hint="eastAsia" w:asciiTheme="majorEastAsia" w:hAnsiTheme="majorEastAsia" w:eastAsiaTheme="majorEastAsia" w:cstheme="majorEastAsia"/>
          <w:spacing w:val="8"/>
          <w:kern w:val="0"/>
          <w:sz w:val="28"/>
          <w:szCs w:val="28"/>
          <w:lang w:val="en-US" w:eastAsia="zh-CN"/>
        </w:rPr>
        <w:t>QQ</w:t>
      </w:r>
      <w:r>
        <w:rPr>
          <w:rFonts w:hint="eastAsia" w:asciiTheme="majorEastAsia" w:hAnsiTheme="majorEastAsia" w:eastAsiaTheme="majorEastAsia" w:cstheme="majorEastAsia"/>
          <w:spacing w:val="8"/>
          <w:kern w:val="0"/>
          <w:sz w:val="28"/>
          <w:szCs w:val="28"/>
        </w:rPr>
        <w:t>邮箱（文件命名格式为“姓名+任教学科”），同时报送纸质讲稿一式5份、教案1份，左侧装订。每份材料右上角标注姓名、专业和所在分院。材料一经报送</w:t>
      </w:r>
      <w:r>
        <w:rPr>
          <w:rFonts w:hint="eastAsia" w:asciiTheme="majorEastAsia" w:hAnsiTheme="majorEastAsia" w:eastAsiaTheme="majorEastAsia" w:cstheme="majorEastAsia"/>
          <w:spacing w:val="8"/>
          <w:kern w:val="0"/>
          <w:sz w:val="28"/>
          <w:szCs w:val="28"/>
          <w:lang w:val="en-US" w:eastAsia="zh-CN"/>
        </w:rPr>
        <w:t>不再</w:t>
      </w:r>
      <w:r>
        <w:rPr>
          <w:rFonts w:hint="eastAsia" w:asciiTheme="majorEastAsia" w:hAnsiTheme="majorEastAsia" w:eastAsiaTheme="majorEastAsia" w:cstheme="majorEastAsia"/>
          <w:spacing w:val="8"/>
          <w:kern w:val="0"/>
          <w:sz w:val="28"/>
          <w:szCs w:val="28"/>
        </w:rPr>
        <w:t>修改。</w:t>
      </w:r>
    </w:p>
    <w:p>
      <w:pPr>
        <w:widowControl/>
        <w:spacing w:line="560" w:lineRule="exact"/>
        <w:ind w:firstLine="592" w:firstLineChars="200"/>
        <w:rPr>
          <w:rFonts w:asciiTheme="majorEastAsia" w:hAnsiTheme="majorEastAsia" w:eastAsiaTheme="majorEastAsia" w:cstheme="majorEastAsia"/>
          <w:spacing w:val="8"/>
          <w:kern w:val="0"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spacing w:val="8"/>
          <w:kern w:val="0"/>
          <w:sz w:val="28"/>
          <w:szCs w:val="28"/>
        </w:rPr>
        <w:t>2</w:t>
      </w:r>
      <w:r>
        <w:rPr>
          <w:rFonts w:asciiTheme="majorEastAsia" w:hAnsiTheme="majorEastAsia" w:eastAsiaTheme="majorEastAsia" w:cstheme="majorEastAsia"/>
          <w:spacing w:val="8"/>
          <w:kern w:val="0"/>
          <w:sz w:val="28"/>
          <w:szCs w:val="28"/>
        </w:rPr>
        <w:t>.</w:t>
      </w:r>
      <w:r>
        <w:rPr>
          <w:rFonts w:hint="eastAsia" w:asciiTheme="majorEastAsia" w:hAnsiTheme="majorEastAsia" w:eastAsiaTheme="majorEastAsia" w:cstheme="majorEastAsia"/>
          <w:spacing w:val="8"/>
          <w:kern w:val="0"/>
          <w:sz w:val="28"/>
          <w:szCs w:val="28"/>
        </w:rPr>
        <w:t>纪律要求：测试结束后，教师不得交流答辩内容。</w:t>
      </w:r>
    </w:p>
    <w:p>
      <w:pPr>
        <w:widowControl/>
        <w:spacing w:line="560" w:lineRule="exact"/>
        <w:ind w:firstLine="592" w:firstLineChars="200"/>
        <w:rPr>
          <w:rFonts w:hint="eastAsia" w:asciiTheme="majorEastAsia" w:hAnsiTheme="majorEastAsia" w:eastAsiaTheme="majorEastAsia" w:cstheme="majorEastAsia"/>
          <w:spacing w:val="8"/>
          <w:kern w:val="0"/>
          <w:sz w:val="28"/>
          <w:szCs w:val="28"/>
        </w:rPr>
      </w:pPr>
      <w:r>
        <w:rPr>
          <w:rFonts w:asciiTheme="majorEastAsia" w:hAnsiTheme="majorEastAsia" w:eastAsiaTheme="majorEastAsia" w:cstheme="majorEastAsia"/>
          <w:spacing w:val="8"/>
          <w:kern w:val="0"/>
          <w:sz w:val="28"/>
          <w:szCs w:val="28"/>
        </w:rPr>
        <w:t>3.</w:t>
      </w:r>
      <w:r>
        <w:rPr>
          <w:rFonts w:hint="eastAsia" w:asciiTheme="majorEastAsia" w:hAnsiTheme="majorEastAsia" w:eastAsiaTheme="majorEastAsia" w:cstheme="majorEastAsia"/>
          <w:spacing w:val="8"/>
          <w:kern w:val="0"/>
          <w:sz w:val="28"/>
          <w:szCs w:val="28"/>
        </w:rPr>
        <w:t>测试场地全程录像。</w:t>
      </w:r>
    </w:p>
    <w:p>
      <w:pPr>
        <w:widowControl/>
        <w:spacing w:line="560" w:lineRule="exact"/>
        <w:ind w:firstLine="592" w:firstLineChars="200"/>
        <w:rPr>
          <w:rFonts w:hint="eastAsia" w:asciiTheme="majorEastAsia" w:hAnsiTheme="majorEastAsia" w:eastAsiaTheme="majorEastAsia" w:cstheme="majorEastAsia"/>
          <w:spacing w:val="8"/>
          <w:kern w:val="0"/>
          <w:sz w:val="28"/>
          <w:szCs w:val="28"/>
        </w:rPr>
      </w:pPr>
      <w:bookmarkStart w:id="3" w:name="_GoBack"/>
      <w:bookmarkEnd w:id="3"/>
    </w:p>
    <w:p>
      <w:pPr>
        <w:widowControl/>
        <w:spacing w:line="560" w:lineRule="exact"/>
        <w:ind w:left="6398" w:leftChars="304" w:hanging="5760" w:hangingChars="1800"/>
        <w:jc w:val="right"/>
        <w:rPr>
          <w:rFonts w:asciiTheme="majorEastAsia" w:hAnsiTheme="majorEastAsia" w:eastAsiaTheme="majorEastAsia" w:cstheme="majorEastAsia"/>
          <w:bCs/>
          <w:color w:val="000000"/>
          <w:kern w:val="0"/>
          <w:sz w:val="32"/>
          <w:szCs w:val="32"/>
          <w:shd w:val="clear" w:color="auto" w:fill="FFFFFF"/>
        </w:rPr>
      </w:pPr>
      <w:r>
        <w:rPr>
          <w:rFonts w:hint="eastAsia" w:asciiTheme="majorEastAsia" w:hAnsiTheme="majorEastAsia" w:eastAsiaTheme="majorEastAsia" w:cstheme="majorEastAsia"/>
          <w:bCs/>
          <w:color w:val="000000"/>
          <w:kern w:val="0"/>
          <w:sz w:val="32"/>
          <w:szCs w:val="32"/>
          <w:shd w:val="clear" w:color="auto" w:fill="FFFFFF"/>
        </w:rPr>
        <w:t>人事处</w:t>
      </w:r>
    </w:p>
    <w:p>
      <w:pPr>
        <w:widowControl/>
        <w:spacing w:line="560" w:lineRule="exact"/>
        <w:ind w:left="6398" w:leftChars="304" w:hanging="5760" w:hangingChars="1800"/>
        <w:jc w:val="right"/>
        <w:rPr>
          <w:rFonts w:asciiTheme="majorEastAsia" w:hAnsiTheme="majorEastAsia" w:eastAsiaTheme="majorEastAsia" w:cstheme="majorEastAsia"/>
          <w:bCs/>
          <w:color w:val="000000"/>
          <w:kern w:val="0"/>
          <w:sz w:val="32"/>
          <w:szCs w:val="32"/>
          <w:shd w:val="clear" w:color="auto" w:fill="FFFFFF"/>
        </w:rPr>
      </w:pPr>
      <w:r>
        <w:rPr>
          <w:rFonts w:hint="eastAsia" w:asciiTheme="majorEastAsia" w:hAnsiTheme="majorEastAsia" w:eastAsiaTheme="majorEastAsia" w:cstheme="majorEastAsia"/>
          <w:bCs/>
          <w:color w:val="000000"/>
          <w:kern w:val="0"/>
          <w:sz w:val="32"/>
          <w:szCs w:val="32"/>
          <w:shd w:val="clear" w:color="auto" w:fill="FFFFFF"/>
        </w:rPr>
        <w:t>202</w:t>
      </w:r>
      <w:r>
        <w:rPr>
          <w:rFonts w:hint="eastAsia" w:asciiTheme="majorEastAsia" w:hAnsiTheme="majorEastAsia" w:eastAsiaTheme="majorEastAsia" w:cstheme="majorEastAsia"/>
          <w:bCs/>
          <w:color w:val="000000"/>
          <w:kern w:val="0"/>
          <w:sz w:val="32"/>
          <w:szCs w:val="32"/>
          <w:shd w:val="clear" w:color="auto" w:fill="FFFFFF"/>
          <w:lang w:val="en-US" w:eastAsia="zh-CN"/>
        </w:rPr>
        <w:t>3</w:t>
      </w:r>
      <w:r>
        <w:rPr>
          <w:rFonts w:hint="eastAsia" w:asciiTheme="majorEastAsia" w:hAnsiTheme="majorEastAsia" w:eastAsiaTheme="majorEastAsia" w:cstheme="majorEastAsia"/>
          <w:bCs/>
          <w:color w:val="000000"/>
          <w:kern w:val="0"/>
          <w:sz w:val="32"/>
          <w:szCs w:val="32"/>
          <w:shd w:val="clear" w:color="auto" w:fill="FFFFFF"/>
        </w:rPr>
        <w:t>年</w:t>
      </w:r>
      <w:r>
        <w:rPr>
          <w:rFonts w:hint="eastAsia" w:asciiTheme="majorEastAsia" w:hAnsiTheme="majorEastAsia" w:eastAsiaTheme="majorEastAsia" w:cstheme="majorEastAsia"/>
          <w:bCs/>
          <w:color w:val="000000"/>
          <w:kern w:val="0"/>
          <w:sz w:val="32"/>
          <w:szCs w:val="32"/>
          <w:shd w:val="clear" w:color="auto" w:fill="FFFFFF"/>
          <w:lang w:val="en-US" w:eastAsia="zh-CN"/>
        </w:rPr>
        <w:t>4</w:t>
      </w:r>
      <w:r>
        <w:rPr>
          <w:rFonts w:hint="eastAsia" w:asciiTheme="majorEastAsia" w:hAnsiTheme="majorEastAsia" w:eastAsiaTheme="majorEastAsia" w:cstheme="majorEastAsia"/>
          <w:bCs/>
          <w:color w:val="000000"/>
          <w:kern w:val="0"/>
          <w:sz w:val="32"/>
          <w:szCs w:val="32"/>
          <w:shd w:val="clear" w:color="auto" w:fill="FFFFFF"/>
        </w:rPr>
        <w:t>月2</w:t>
      </w:r>
      <w:r>
        <w:rPr>
          <w:rFonts w:hint="eastAsia" w:asciiTheme="majorEastAsia" w:hAnsiTheme="majorEastAsia" w:eastAsiaTheme="majorEastAsia" w:cstheme="majorEastAsia"/>
          <w:bCs/>
          <w:color w:val="000000"/>
          <w:kern w:val="0"/>
          <w:sz w:val="32"/>
          <w:szCs w:val="32"/>
          <w:shd w:val="clear" w:color="auto" w:fill="FFFFFF"/>
          <w:lang w:val="en-US" w:eastAsia="zh-CN"/>
        </w:rPr>
        <w:t>4</w:t>
      </w:r>
      <w:r>
        <w:rPr>
          <w:rFonts w:hint="eastAsia" w:asciiTheme="majorEastAsia" w:hAnsiTheme="majorEastAsia" w:eastAsiaTheme="majorEastAsia" w:cstheme="majorEastAsia"/>
          <w:bCs/>
          <w:color w:val="000000"/>
          <w:kern w:val="0"/>
          <w:sz w:val="32"/>
          <w:szCs w:val="32"/>
          <w:shd w:val="clear" w:color="auto" w:fill="FFFFFF"/>
        </w:rPr>
        <w:t>日</w:t>
      </w:r>
    </w:p>
    <w:sectPr>
      <w:pgSz w:w="11906" w:h="16838"/>
      <w:pgMar w:top="567" w:right="1134" w:bottom="567" w:left="1134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U5Y2ZkNjU4MjdlMDM0MjY0NTM2ZDI5YjIyNTVkNDMifQ=="/>
  </w:docVars>
  <w:rsids>
    <w:rsidRoot w:val="000F6CA1"/>
    <w:rsid w:val="00015427"/>
    <w:rsid w:val="00030CB4"/>
    <w:rsid w:val="00034513"/>
    <w:rsid w:val="00041B48"/>
    <w:rsid w:val="0006230B"/>
    <w:rsid w:val="000668E3"/>
    <w:rsid w:val="00080110"/>
    <w:rsid w:val="00091F3B"/>
    <w:rsid w:val="00093207"/>
    <w:rsid w:val="000B33A0"/>
    <w:rsid w:val="000C3D39"/>
    <w:rsid w:val="000D31D7"/>
    <w:rsid w:val="000F6CA1"/>
    <w:rsid w:val="0011103D"/>
    <w:rsid w:val="00150B18"/>
    <w:rsid w:val="00175054"/>
    <w:rsid w:val="00186D43"/>
    <w:rsid w:val="00191F36"/>
    <w:rsid w:val="001D2FBD"/>
    <w:rsid w:val="001D42CE"/>
    <w:rsid w:val="00272281"/>
    <w:rsid w:val="002C243F"/>
    <w:rsid w:val="002E5FD3"/>
    <w:rsid w:val="002F3EA8"/>
    <w:rsid w:val="003273F0"/>
    <w:rsid w:val="00353F04"/>
    <w:rsid w:val="00370F7E"/>
    <w:rsid w:val="003A720A"/>
    <w:rsid w:val="003F038B"/>
    <w:rsid w:val="003F22A6"/>
    <w:rsid w:val="00417948"/>
    <w:rsid w:val="00447431"/>
    <w:rsid w:val="0045300B"/>
    <w:rsid w:val="004544DA"/>
    <w:rsid w:val="00477BF9"/>
    <w:rsid w:val="00485B06"/>
    <w:rsid w:val="004C63D2"/>
    <w:rsid w:val="00504DD2"/>
    <w:rsid w:val="00567688"/>
    <w:rsid w:val="00577475"/>
    <w:rsid w:val="005848F4"/>
    <w:rsid w:val="0059639C"/>
    <w:rsid w:val="005968D5"/>
    <w:rsid w:val="005A3E22"/>
    <w:rsid w:val="005A4CF6"/>
    <w:rsid w:val="00634F95"/>
    <w:rsid w:val="006707A4"/>
    <w:rsid w:val="006C66C5"/>
    <w:rsid w:val="006E2497"/>
    <w:rsid w:val="006F4B7B"/>
    <w:rsid w:val="007270DB"/>
    <w:rsid w:val="00727F5C"/>
    <w:rsid w:val="007446E2"/>
    <w:rsid w:val="007455BE"/>
    <w:rsid w:val="00762D27"/>
    <w:rsid w:val="0077247F"/>
    <w:rsid w:val="00772902"/>
    <w:rsid w:val="00782FF5"/>
    <w:rsid w:val="007A5DD0"/>
    <w:rsid w:val="007B2F36"/>
    <w:rsid w:val="007B63D9"/>
    <w:rsid w:val="007D2D7A"/>
    <w:rsid w:val="00810E89"/>
    <w:rsid w:val="0081753A"/>
    <w:rsid w:val="00832B66"/>
    <w:rsid w:val="008C1D25"/>
    <w:rsid w:val="0090502B"/>
    <w:rsid w:val="009216A7"/>
    <w:rsid w:val="00936E53"/>
    <w:rsid w:val="00971275"/>
    <w:rsid w:val="009717E9"/>
    <w:rsid w:val="00990C5A"/>
    <w:rsid w:val="009B5001"/>
    <w:rsid w:val="009C08A4"/>
    <w:rsid w:val="00A278B3"/>
    <w:rsid w:val="00A6678B"/>
    <w:rsid w:val="00AC2FF5"/>
    <w:rsid w:val="00AC501C"/>
    <w:rsid w:val="00AE7795"/>
    <w:rsid w:val="00B028D8"/>
    <w:rsid w:val="00B04882"/>
    <w:rsid w:val="00B17B24"/>
    <w:rsid w:val="00B35734"/>
    <w:rsid w:val="00BE256F"/>
    <w:rsid w:val="00BE2EEB"/>
    <w:rsid w:val="00C123CF"/>
    <w:rsid w:val="00C30720"/>
    <w:rsid w:val="00C61934"/>
    <w:rsid w:val="00C710E5"/>
    <w:rsid w:val="00C92A82"/>
    <w:rsid w:val="00CA2018"/>
    <w:rsid w:val="00CF39D3"/>
    <w:rsid w:val="00D45381"/>
    <w:rsid w:val="00D80EEE"/>
    <w:rsid w:val="00D8143F"/>
    <w:rsid w:val="00E30E04"/>
    <w:rsid w:val="00E64762"/>
    <w:rsid w:val="00E844B8"/>
    <w:rsid w:val="00E8781B"/>
    <w:rsid w:val="00ED26BB"/>
    <w:rsid w:val="00ED5FE5"/>
    <w:rsid w:val="00F55D41"/>
    <w:rsid w:val="00FE2CE8"/>
    <w:rsid w:val="00FE4FEA"/>
    <w:rsid w:val="00FF7BCB"/>
    <w:rsid w:val="02EF035E"/>
    <w:rsid w:val="03227241"/>
    <w:rsid w:val="03387F0D"/>
    <w:rsid w:val="044E78A7"/>
    <w:rsid w:val="04776A17"/>
    <w:rsid w:val="064076DE"/>
    <w:rsid w:val="06CE6F05"/>
    <w:rsid w:val="070D71F0"/>
    <w:rsid w:val="07122EB7"/>
    <w:rsid w:val="09A91F83"/>
    <w:rsid w:val="09C56A27"/>
    <w:rsid w:val="09E03971"/>
    <w:rsid w:val="0A401660"/>
    <w:rsid w:val="0BA62D64"/>
    <w:rsid w:val="0C527F45"/>
    <w:rsid w:val="0D033563"/>
    <w:rsid w:val="0E03582E"/>
    <w:rsid w:val="0E837F54"/>
    <w:rsid w:val="10834A45"/>
    <w:rsid w:val="11A65580"/>
    <w:rsid w:val="13192B83"/>
    <w:rsid w:val="131F18C6"/>
    <w:rsid w:val="13723F3F"/>
    <w:rsid w:val="13D342D2"/>
    <w:rsid w:val="1547781C"/>
    <w:rsid w:val="156D2D22"/>
    <w:rsid w:val="15864945"/>
    <w:rsid w:val="15C73887"/>
    <w:rsid w:val="162F4336"/>
    <w:rsid w:val="16BC470F"/>
    <w:rsid w:val="17B418AC"/>
    <w:rsid w:val="18E02021"/>
    <w:rsid w:val="18E33EE3"/>
    <w:rsid w:val="191F2D4C"/>
    <w:rsid w:val="1A6C25C0"/>
    <w:rsid w:val="1AA74EA8"/>
    <w:rsid w:val="1B157EDC"/>
    <w:rsid w:val="1DC97EEF"/>
    <w:rsid w:val="227B4607"/>
    <w:rsid w:val="22D348F4"/>
    <w:rsid w:val="233534BB"/>
    <w:rsid w:val="23D201FE"/>
    <w:rsid w:val="23D5432C"/>
    <w:rsid w:val="244A6AC8"/>
    <w:rsid w:val="26461511"/>
    <w:rsid w:val="26D007F2"/>
    <w:rsid w:val="27040DA9"/>
    <w:rsid w:val="272132CF"/>
    <w:rsid w:val="27264B78"/>
    <w:rsid w:val="275967B0"/>
    <w:rsid w:val="27F31227"/>
    <w:rsid w:val="2830494F"/>
    <w:rsid w:val="28AD0B7A"/>
    <w:rsid w:val="28BB14A1"/>
    <w:rsid w:val="29741B3E"/>
    <w:rsid w:val="29AB625B"/>
    <w:rsid w:val="29F03398"/>
    <w:rsid w:val="2A3F6E15"/>
    <w:rsid w:val="2A407A13"/>
    <w:rsid w:val="2B3B5EBB"/>
    <w:rsid w:val="2B796826"/>
    <w:rsid w:val="2D747AFA"/>
    <w:rsid w:val="2D7755B7"/>
    <w:rsid w:val="2DB00721"/>
    <w:rsid w:val="2DB11321"/>
    <w:rsid w:val="2F7A1296"/>
    <w:rsid w:val="30B50925"/>
    <w:rsid w:val="310F3573"/>
    <w:rsid w:val="314D17CB"/>
    <w:rsid w:val="31A041CB"/>
    <w:rsid w:val="31B817A7"/>
    <w:rsid w:val="32576615"/>
    <w:rsid w:val="342B5F2D"/>
    <w:rsid w:val="34F56BED"/>
    <w:rsid w:val="375650C5"/>
    <w:rsid w:val="37671737"/>
    <w:rsid w:val="39354517"/>
    <w:rsid w:val="3A235387"/>
    <w:rsid w:val="3AD17BC3"/>
    <w:rsid w:val="3B226B23"/>
    <w:rsid w:val="3B5D7A22"/>
    <w:rsid w:val="3C1A066E"/>
    <w:rsid w:val="3C783A14"/>
    <w:rsid w:val="3DDB0FBF"/>
    <w:rsid w:val="40F41A2D"/>
    <w:rsid w:val="41D2003F"/>
    <w:rsid w:val="428A01C8"/>
    <w:rsid w:val="44A678F3"/>
    <w:rsid w:val="47146AC5"/>
    <w:rsid w:val="47161EE3"/>
    <w:rsid w:val="47DB0C1B"/>
    <w:rsid w:val="48064255"/>
    <w:rsid w:val="48766FC8"/>
    <w:rsid w:val="495C67C8"/>
    <w:rsid w:val="49C0275B"/>
    <w:rsid w:val="4DF744C7"/>
    <w:rsid w:val="4E596F7A"/>
    <w:rsid w:val="4E666838"/>
    <w:rsid w:val="4E7E23DC"/>
    <w:rsid w:val="4EF52DB3"/>
    <w:rsid w:val="4F8C06C0"/>
    <w:rsid w:val="4FF43C08"/>
    <w:rsid w:val="505F1483"/>
    <w:rsid w:val="51283DD1"/>
    <w:rsid w:val="52696714"/>
    <w:rsid w:val="5294526C"/>
    <w:rsid w:val="53725B23"/>
    <w:rsid w:val="54630281"/>
    <w:rsid w:val="548E0786"/>
    <w:rsid w:val="55AE6AB4"/>
    <w:rsid w:val="577547F5"/>
    <w:rsid w:val="57B97F62"/>
    <w:rsid w:val="580731FD"/>
    <w:rsid w:val="588C286D"/>
    <w:rsid w:val="596201E5"/>
    <w:rsid w:val="5A42730B"/>
    <w:rsid w:val="5C690F2A"/>
    <w:rsid w:val="5DA54794"/>
    <w:rsid w:val="5DE1795E"/>
    <w:rsid w:val="5E5D0974"/>
    <w:rsid w:val="5F657346"/>
    <w:rsid w:val="600074C3"/>
    <w:rsid w:val="61DD44B4"/>
    <w:rsid w:val="628B71A8"/>
    <w:rsid w:val="64977891"/>
    <w:rsid w:val="649F7F20"/>
    <w:rsid w:val="6561094C"/>
    <w:rsid w:val="67557F84"/>
    <w:rsid w:val="67892A30"/>
    <w:rsid w:val="67927313"/>
    <w:rsid w:val="67A61834"/>
    <w:rsid w:val="68161D2A"/>
    <w:rsid w:val="68245F4D"/>
    <w:rsid w:val="68410345"/>
    <w:rsid w:val="68CF089A"/>
    <w:rsid w:val="69F068F1"/>
    <w:rsid w:val="6A107B9E"/>
    <w:rsid w:val="6A6809D3"/>
    <w:rsid w:val="6ADE0364"/>
    <w:rsid w:val="6CB257BF"/>
    <w:rsid w:val="6D6D00B2"/>
    <w:rsid w:val="6DEC3919"/>
    <w:rsid w:val="6EA54DEE"/>
    <w:rsid w:val="6F0B2CA3"/>
    <w:rsid w:val="6F4D16D0"/>
    <w:rsid w:val="6F61273D"/>
    <w:rsid w:val="72823554"/>
    <w:rsid w:val="744A5067"/>
    <w:rsid w:val="74AE57BE"/>
    <w:rsid w:val="755A05FB"/>
    <w:rsid w:val="758D39AB"/>
    <w:rsid w:val="77813724"/>
    <w:rsid w:val="78181E27"/>
    <w:rsid w:val="78322C70"/>
    <w:rsid w:val="78562654"/>
    <w:rsid w:val="789D27E0"/>
    <w:rsid w:val="7B05467C"/>
    <w:rsid w:val="7BFE4270"/>
    <w:rsid w:val="7C801551"/>
    <w:rsid w:val="7D634CB7"/>
    <w:rsid w:val="7DB700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8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Hyperlink"/>
    <w:basedOn w:val="6"/>
    <w:qFormat/>
    <w:uiPriority w:val="0"/>
    <w:rPr>
      <w:color w:val="0000FF"/>
      <w:u w:val="single"/>
    </w:rPr>
  </w:style>
  <w:style w:type="character" w:customStyle="1" w:styleId="8">
    <w:name w:val="标题 1 字符"/>
    <w:basedOn w:val="6"/>
    <w:link w:val="2"/>
    <w:qFormat/>
    <w:uiPriority w:val="0"/>
    <w:rPr>
      <w:b/>
      <w:bCs/>
      <w:kern w:val="44"/>
      <w:sz w:val="44"/>
      <w:szCs w:val="44"/>
    </w:rPr>
  </w:style>
  <w:style w:type="character" w:customStyle="1" w:styleId="9">
    <w:name w:val="页眉 字符"/>
    <w:basedOn w:val="6"/>
    <w:link w:val="4"/>
    <w:qFormat/>
    <w:uiPriority w:val="0"/>
    <w:rPr>
      <w:rFonts w:ascii="Calibri" w:hAnsi="Calibri" w:eastAsiaTheme="minorEastAsia" w:cstheme="minorBidi"/>
      <w:kern w:val="2"/>
      <w:sz w:val="18"/>
      <w:szCs w:val="18"/>
    </w:rPr>
  </w:style>
  <w:style w:type="character" w:customStyle="1" w:styleId="10">
    <w:name w:val="页脚 字符"/>
    <w:basedOn w:val="6"/>
    <w:link w:val="3"/>
    <w:qFormat/>
    <w:uiPriority w:val="0"/>
    <w:rPr>
      <w:rFonts w:ascii="Calibri" w:hAnsi="Calibri" w:eastAsiaTheme="minorEastAsia" w:cstheme="minorBidi"/>
      <w:kern w:val="2"/>
      <w:sz w:val="18"/>
      <w:szCs w:val="18"/>
    </w:rPr>
  </w:style>
  <w:style w:type="paragraph" w:styleId="11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Sky123.Org</Company>
  <Pages>3</Pages>
  <Words>1149</Words>
  <Characters>1197</Characters>
  <Lines>8</Lines>
  <Paragraphs>2</Paragraphs>
  <TotalTime>75</TotalTime>
  <ScaleCrop>false</ScaleCrop>
  <LinksUpToDate>false</LinksUpToDate>
  <CharactersWithSpaces>1197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</dc:creator>
  <cp:lastModifiedBy>江苏徐州王明</cp:lastModifiedBy>
  <dcterms:modified xsi:type="dcterms:W3CDTF">2023-04-24T02:26:32Z</dcterms:modified>
  <cp:revision>225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488488F301EE49EC9628ED2E09EF26C9</vt:lpwstr>
  </property>
</Properties>
</file>